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E1" w:rsidRDefault="009860E1" w:rsidP="009860E1">
      <w:r>
        <w:rPr>
          <w:rFonts w:ascii="Palatino Linotype" w:hAnsi="Palatino Linotype"/>
          <w:b/>
          <w:bCs/>
          <w:i/>
          <w:iCs/>
        </w:rPr>
        <w:t>Les baliseurs du désert / El-haimoune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i/>
          <w:iCs/>
        </w:rPr>
        <w:t>(Wanderers of the Desert) [I figli delle mille e una notte]</w:t>
      </w:r>
    </w:p>
    <w:p w:rsidR="009860E1" w:rsidRDefault="009860E1" w:rsidP="009860E1">
      <w:pPr>
        <w:jc w:val="both"/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Nacer Khemir</w:t>
      </w:r>
      <w:r>
        <w:rPr>
          <w:rFonts w:ascii="Palatino Linotype" w:hAnsi="Palatino Linotype"/>
        </w:rPr>
        <w:t xml:space="preserve"> (Tunisia, Francia, 1984, 95’, Colore)</w:t>
      </w:r>
    </w:p>
    <w:p w:rsidR="009860E1" w:rsidRDefault="009860E1" w:rsidP="009860E1">
      <w:pPr>
        <w:jc w:val="both"/>
      </w:pPr>
      <w:r>
        <w:rPr>
          <w:rFonts w:ascii="Palatino Linotype" w:hAnsi="Palatino Linotype"/>
        </w:rPr>
        <w:t>Restauro: Cinémathèque royale de Belgique</w:t>
      </w:r>
    </w:p>
    <w:p w:rsidR="009860E1" w:rsidRDefault="009860E1" w:rsidP="009860E1">
      <w:pPr>
        <w:jc w:val="both"/>
      </w:pPr>
      <w:r>
        <w:rPr>
          <w:rFonts w:ascii="Palatino Linotype" w:hAnsi="Palatino Linotype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</w:rPr>
        <w:t>Batch ‘81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 xml:space="preserve">Mike De Leon </w:t>
      </w:r>
      <w:r>
        <w:rPr>
          <w:rFonts w:ascii="Palatino Linotype" w:hAnsi="Palatino Linotype"/>
          <w:color w:val="000000"/>
        </w:rPr>
        <w:t>(Filippine, 1982, 108’, Colore)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Restauro: Asian Film Archive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b/>
          <w:bCs/>
          <w:i/>
          <w:iCs/>
          <w:color w:val="000000"/>
        </w:rPr>
        <w:t>Černý Petr</w:t>
      </w:r>
      <w:r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i/>
          <w:iCs/>
          <w:color w:val="000000"/>
        </w:rPr>
        <w:t>(Black Peter) [L’asso di picche]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>Miloš Forman</w:t>
      </w:r>
      <w:r>
        <w:rPr>
          <w:rFonts w:ascii="Palatino Linotype" w:hAnsi="Palatino Linotype"/>
          <w:color w:val="000000"/>
        </w:rPr>
        <w:t xml:space="preserve"> (Cecoslovacchia, 1963, 89’, B/N)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Restauro: Národní filmový archiv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</w:rPr>
        <w:t>Chikamatsu monogatari</w:t>
      </w:r>
      <w:r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  <w:i/>
          <w:iCs/>
        </w:rPr>
        <w:t>A Story from Chikamatsu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  <w:i/>
          <w:iCs/>
        </w:rPr>
        <w:t xml:space="preserve"> [Gli amanti crocifissi]</w:t>
      </w:r>
    </w:p>
    <w:p w:rsidR="009860E1" w:rsidRDefault="009860E1" w:rsidP="009860E1"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Kenji Mizoguchi</w:t>
      </w:r>
      <w:r>
        <w:rPr>
          <w:rFonts w:ascii="Palatino Linotype" w:hAnsi="Palatino Linotype"/>
        </w:rPr>
        <w:t xml:space="preserve"> (Giappone, 1954, 102’, B/N)</w:t>
      </w:r>
    </w:p>
    <w:p w:rsidR="009860E1" w:rsidRDefault="009860E1" w:rsidP="009860E1">
      <w:r>
        <w:rPr>
          <w:rFonts w:ascii="Palatino Linotype" w:hAnsi="Palatino Linotype"/>
          <w:lang w:val="en-US"/>
        </w:rPr>
        <w:t>Restauro: Kadokawa Corporation, The Film Foundation in collaborazione con The Japan Foundation</w:t>
      </w:r>
    </w:p>
    <w:p w:rsidR="009860E1" w:rsidRDefault="009860E1" w:rsidP="009860E1">
      <w:r>
        <w:rPr>
          <w:rFonts w:ascii="Palatino Linotype" w:hAnsi="Palatino Linotype"/>
          <w:lang w:val="en-US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  <w:lang w:val="fr-FR"/>
        </w:rPr>
        <w:t>Close Encounters of the Third Kind</w:t>
      </w:r>
      <w:r>
        <w:rPr>
          <w:rFonts w:ascii="Palatino Linotype" w:hAnsi="Palatino Linotype"/>
          <w:color w:val="000000"/>
          <w:lang w:val="fr-FR"/>
        </w:rPr>
        <w:t xml:space="preserve"> </w:t>
      </w:r>
      <w:r>
        <w:rPr>
          <w:rFonts w:ascii="Palatino Linotype" w:hAnsi="Palatino Linotype"/>
          <w:i/>
          <w:iCs/>
          <w:color w:val="000000"/>
          <w:lang w:val="en-US"/>
        </w:rPr>
        <w:t>[Incontri ravvicinati del terzo tipo]</w:t>
      </w:r>
    </w:p>
    <w:p w:rsidR="009860E1" w:rsidRDefault="009860E1" w:rsidP="009860E1"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>Steven Spielberg</w:t>
      </w:r>
      <w:r>
        <w:rPr>
          <w:rFonts w:ascii="Palatino Linotype" w:hAnsi="Palatino Linotype"/>
          <w:color w:val="000000"/>
        </w:rPr>
        <w:t xml:space="preserve"> (Stati Uniti, 1977, 137’, Colore)</w:t>
      </w:r>
    </w:p>
    <w:p w:rsidR="009860E1" w:rsidRDefault="009860E1" w:rsidP="009860E1">
      <w:r>
        <w:rPr>
          <w:rFonts w:ascii="Palatino Linotype" w:hAnsi="Palatino Linotype"/>
          <w:color w:val="000000"/>
          <w:lang w:val="en-US"/>
        </w:rPr>
        <w:t>Restauro: Sony Pictures Entertainment</w:t>
      </w:r>
    </w:p>
    <w:p w:rsidR="009860E1" w:rsidRDefault="009860E1" w:rsidP="009860E1">
      <w:r>
        <w:rPr>
          <w:rFonts w:ascii="Palatino Linotype" w:hAnsi="Palatino Linotype"/>
          <w:color w:val="000000"/>
          <w:lang w:val="en-US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lang w:val="en-US"/>
        </w:rPr>
        <w:t xml:space="preserve">Daïnah la métisse </w:t>
      </w:r>
    </w:p>
    <w:p w:rsidR="009860E1" w:rsidRDefault="009860E1" w:rsidP="009860E1"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Jean Grémillon</w:t>
      </w:r>
      <w:r>
        <w:rPr>
          <w:rFonts w:ascii="Palatino Linotype" w:hAnsi="Palatino Linotype"/>
        </w:rPr>
        <w:t xml:space="preserve"> (Francia, 1932, 48’, B/N)</w:t>
      </w:r>
    </w:p>
    <w:p w:rsidR="009860E1" w:rsidRDefault="009860E1" w:rsidP="009860E1">
      <w:r>
        <w:rPr>
          <w:rFonts w:ascii="Palatino Linotype" w:hAnsi="Palatino Linotype"/>
        </w:rPr>
        <w:t xml:space="preserve">a seguire </w:t>
      </w:r>
      <w:r>
        <w:rPr>
          <w:rFonts w:ascii="Palatino Linotype" w:hAnsi="Palatino Linotype"/>
          <w:b/>
          <w:bCs/>
          <w:i/>
          <w:iCs/>
        </w:rPr>
        <w:t>Zéro de conduite</w:t>
      </w:r>
      <w:r>
        <w:rPr>
          <w:rFonts w:ascii="Palatino Linotype" w:hAnsi="Palatino Linotype"/>
          <w:b/>
          <w:bCs/>
        </w:rPr>
        <w:t xml:space="preserve"> – giornalieri </w:t>
      </w: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 xml:space="preserve">Jean Vigo </w:t>
      </w:r>
      <w:r>
        <w:rPr>
          <w:rFonts w:ascii="Palatino Linotype" w:hAnsi="Palatino Linotype"/>
        </w:rPr>
        <w:t>(Francia, 1933, 20’, B/N)</w:t>
      </w:r>
    </w:p>
    <w:p w:rsidR="009860E1" w:rsidRDefault="009860E1" w:rsidP="009860E1">
      <w:r>
        <w:rPr>
          <w:rFonts w:ascii="Palatino Linotype" w:hAnsi="Palatino Linotype"/>
        </w:rPr>
        <w:t>Restauro: Gaumont con il supporto di Centre national du cinéma et de l’image animée</w:t>
      </w:r>
    </w:p>
    <w:p w:rsidR="009860E1" w:rsidRDefault="009860E1" w:rsidP="009860E1">
      <w:r>
        <w:rPr>
          <w:rFonts w:ascii="Palatino Linotype" w:hAnsi="Palatino Linotype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</w:rPr>
        <w:t xml:space="preserve">Il deserto rosso </w:t>
      </w:r>
      <w:r>
        <w:rPr>
          <w:rFonts w:ascii="Palatino Linotype" w:hAnsi="Palatino Linotype"/>
          <w:i/>
          <w:iCs/>
          <w:color w:val="000000"/>
        </w:rPr>
        <w:t>(Red Desert)</w:t>
      </w:r>
    </w:p>
    <w:p w:rsidR="009860E1" w:rsidRDefault="009860E1" w:rsidP="009860E1"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>Michelangelo Antonioni</w:t>
      </w:r>
      <w:r>
        <w:rPr>
          <w:rFonts w:ascii="Palatino Linotype" w:hAnsi="Palatino Linotype"/>
          <w:color w:val="000000"/>
        </w:rPr>
        <w:t xml:space="preserve"> (Italia, 1964, 120’, Colore)</w:t>
      </w:r>
    </w:p>
    <w:p w:rsidR="009860E1" w:rsidRDefault="009860E1" w:rsidP="009860E1">
      <w:r>
        <w:rPr>
          <w:rFonts w:ascii="Palatino Linotype" w:hAnsi="Palatino Linotype"/>
          <w:color w:val="000000"/>
        </w:rPr>
        <w:t>Restauro: CSC-Cineteca Nazionale in collaborazione con RTI-Mediaset</w:t>
      </w:r>
    </w:p>
    <w:p w:rsidR="009860E1" w:rsidRDefault="009860E1" w:rsidP="009860E1"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  <w:lang w:val="en-US"/>
        </w:rPr>
        <w:t xml:space="preserve">Deux ou trois choses que je sais d’elle </w:t>
      </w:r>
      <w:r>
        <w:rPr>
          <w:rFonts w:ascii="Palatino Linotype" w:hAnsi="Palatino Linotype"/>
          <w:i/>
          <w:iCs/>
          <w:color w:val="000000"/>
          <w:lang w:val="en-US"/>
        </w:rPr>
        <w:t>(Two or Three Things I Know About Her) [Due o tre cose che so di lei]</w:t>
      </w:r>
    </w:p>
    <w:p w:rsidR="009860E1" w:rsidRDefault="009860E1" w:rsidP="009860E1">
      <w:r>
        <w:rPr>
          <w:rFonts w:ascii="Palatino Linotype" w:hAnsi="Palatino Linotype"/>
          <w:color w:val="000000"/>
        </w:rPr>
        <w:t>di</w:t>
      </w:r>
      <w:r>
        <w:rPr>
          <w:rFonts w:ascii="Palatino Linotype" w:hAnsi="Palatino Linotype"/>
          <w:b/>
          <w:bCs/>
          <w:color w:val="000000"/>
        </w:rPr>
        <w:t xml:space="preserve"> Jean-Luc Godard </w:t>
      </w:r>
      <w:r>
        <w:rPr>
          <w:rFonts w:ascii="Palatino Linotype" w:hAnsi="Palatino Linotype"/>
          <w:color w:val="000000"/>
        </w:rPr>
        <w:t>(Francia, 1967, 87’, Colore)</w:t>
      </w:r>
    </w:p>
    <w:p w:rsidR="009860E1" w:rsidRDefault="009860E1" w:rsidP="009860E1">
      <w:r>
        <w:rPr>
          <w:rFonts w:ascii="Palatino Linotype" w:hAnsi="Palatino Linotype"/>
          <w:color w:val="000000"/>
        </w:rPr>
        <w:t>Restauro: Argos Films con il supporto di Centre national du cinéma et de l’image animée</w:t>
      </w:r>
    </w:p>
    <w:p w:rsidR="009860E1" w:rsidRDefault="009860E1" w:rsidP="009860E1"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</w:rPr>
        <w:t>La donna scimmia</w:t>
      </w:r>
      <w:r>
        <w:rPr>
          <w:rFonts w:ascii="Palatino Linotype" w:hAnsi="Palatino Linotype"/>
          <w:i/>
          <w:iCs/>
        </w:rPr>
        <w:t xml:space="preserve"> (The Ape Woman)</w:t>
      </w:r>
    </w:p>
    <w:p w:rsidR="009860E1" w:rsidRDefault="009860E1" w:rsidP="009860E1"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Marco Ferreri</w:t>
      </w:r>
      <w:r>
        <w:rPr>
          <w:rFonts w:ascii="Palatino Linotype" w:hAnsi="Palatino Linotype"/>
        </w:rPr>
        <w:t xml:space="preserve"> (Italia, Francia, 1964, 93’, B/N)</w:t>
      </w:r>
    </w:p>
    <w:p w:rsidR="009860E1" w:rsidRDefault="009860E1" w:rsidP="009860E1">
      <w:r>
        <w:rPr>
          <w:rFonts w:ascii="Palatino Linotype" w:hAnsi="Palatino Linotype"/>
        </w:rPr>
        <w:t>Restauro: Cineteca di Bologna e TF1 Studio in collaborazione con Surf Film</w:t>
      </w:r>
    </w:p>
    <w:p w:rsidR="009860E1" w:rsidRDefault="009860E1" w:rsidP="009860E1">
      <w:r>
        <w:rPr>
          <w:rFonts w:ascii="Palatino Linotype" w:hAnsi="Palatino Linotype"/>
          <w:color w:val="008000"/>
        </w:rPr>
        <w:t> 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b/>
          <w:bCs/>
          <w:i/>
          <w:iCs/>
          <w:color w:val="000000"/>
        </w:rPr>
        <w:t>Idi i smotri</w:t>
      </w:r>
      <w:r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i/>
          <w:iCs/>
          <w:color w:val="000000"/>
        </w:rPr>
        <w:t>(Come and See) [Và e vedi]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 xml:space="preserve">Elem Klimov </w:t>
      </w:r>
      <w:r>
        <w:rPr>
          <w:rFonts w:ascii="Palatino Linotype" w:hAnsi="Palatino Linotype"/>
          <w:color w:val="000000"/>
        </w:rPr>
        <w:t>(Urss, 1985, 143’, Colore)</w:t>
      </w:r>
    </w:p>
    <w:p w:rsidR="009860E1" w:rsidRDefault="009860E1" w:rsidP="009860E1">
      <w:r>
        <w:rPr>
          <w:rFonts w:ascii="Palatino Linotype" w:hAnsi="Palatino Linotype"/>
          <w:color w:val="000000"/>
        </w:rPr>
        <w:t>Restauro: Mosfilm (</w:t>
      </w:r>
      <w:r>
        <w:rPr>
          <w:rFonts w:ascii="Palatino Linotype" w:hAnsi="Palatino Linotype"/>
          <w:color w:val="000000"/>
          <w:shd w:val="clear" w:color="auto" w:fill="FFFFFF"/>
        </w:rPr>
        <w:t>produttore del restauro, Karen Shakhnazarov)</w:t>
      </w:r>
    </w:p>
    <w:p w:rsidR="009860E1" w:rsidRDefault="009860E1" w:rsidP="009860E1"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</w:rPr>
        <w:t>Into the Night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i/>
          <w:iCs/>
        </w:rPr>
        <w:t>[Tutto in una notte]</w:t>
      </w:r>
    </w:p>
    <w:p w:rsidR="009860E1" w:rsidRDefault="009860E1" w:rsidP="009860E1">
      <w:r>
        <w:rPr>
          <w:rFonts w:ascii="Palatino Linotype" w:hAnsi="Palatino Linotype"/>
        </w:rPr>
        <w:lastRenderedPageBreak/>
        <w:t xml:space="preserve">di </w:t>
      </w:r>
      <w:r>
        <w:rPr>
          <w:rFonts w:ascii="Palatino Linotype" w:hAnsi="Palatino Linotype"/>
          <w:b/>
          <w:bCs/>
        </w:rPr>
        <w:t>John Landis</w:t>
      </w:r>
      <w:r>
        <w:rPr>
          <w:rFonts w:ascii="Palatino Linotype" w:hAnsi="Palatino Linotype"/>
        </w:rPr>
        <w:t xml:space="preserve"> (Stati Uniti, 1985, 115’, Colore)</w:t>
      </w:r>
    </w:p>
    <w:p w:rsidR="009860E1" w:rsidRDefault="009860E1" w:rsidP="009860E1">
      <w:r>
        <w:rPr>
          <w:rFonts w:ascii="Palatino Linotype" w:hAnsi="Palatino Linotype"/>
        </w:rPr>
        <w:t>Restauro: Universal Pictures</w:t>
      </w:r>
    </w:p>
    <w:p w:rsidR="009860E1" w:rsidRDefault="009860E1" w:rsidP="009860E1">
      <w:r>
        <w:rPr>
          <w:rFonts w:ascii="Palatino Linotype" w:hAnsi="Palatino Linotype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</w:rPr>
        <w:t xml:space="preserve">Non c’è pace tra gli ulivi </w:t>
      </w:r>
      <w:r>
        <w:rPr>
          <w:rFonts w:ascii="Palatino Linotype" w:hAnsi="Palatino Linotype"/>
          <w:i/>
          <w:iCs/>
          <w:color w:val="000000"/>
        </w:rPr>
        <w:t>(Under the Olive Tree)</w:t>
      </w:r>
    </w:p>
    <w:p w:rsidR="009860E1" w:rsidRDefault="009860E1" w:rsidP="009860E1"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>Giuseppe De Santis</w:t>
      </w:r>
      <w:r>
        <w:rPr>
          <w:rFonts w:ascii="Palatino Linotype" w:hAnsi="Palatino Linotype"/>
          <w:color w:val="000000"/>
        </w:rPr>
        <w:t xml:space="preserve"> (Italia, 1950, 107’, B/N)</w:t>
      </w:r>
    </w:p>
    <w:p w:rsidR="009860E1" w:rsidRDefault="009860E1" w:rsidP="009860E1">
      <w:r>
        <w:rPr>
          <w:rFonts w:ascii="Palatino Linotype" w:hAnsi="Palatino Linotype"/>
          <w:color w:val="000000"/>
        </w:rPr>
        <w:t>Restauro: CSC-Cineteca Nazionale in collaborazione con CristaldiFilm di Zeudi Araya e Massimo Cristaldi</w:t>
      </w:r>
    </w:p>
    <w:p w:rsidR="009860E1" w:rsidRDefault="009860E1" w:rsidP="009860E1"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</w:rPr>
        <w:t>Novecento</w:t>
      </w:r>
      <w:r>
        <w:rPr>
          <w:rFonts w:ascii="Palatino Linotype" w:hAnsi="Palatino Linotype"/>
          <w:i/>
          <w:iCs/>
        </w:rPr>
        <w:t xml:space="preserve"> (1900)</w:t>
      </w:r>
    </w:p>
    <w:p w:rsidR="009860E1" w:rsidRDefault="009860E1" w:rsidP="009860E1"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Bernardo Bertolucci</w:t>
      </w:r>
      <w:r>
        <w:rPr>
          <w:rFonts w:ascii="Palatino Linotype" w:hAnsi="Palatino Linotype"/>
        </w:rPr>
        <w:t xml:space="preserve"> (Italia, 1976, 317’, Colore)</w:t>
      </w:r>
    </w:p>
    <w:p w:rsidR="009860E1" w:rsidRDefault="009860E1" w:rsidP="009860E1">
      <w:pPr>
        <w:jc w:val="both"/>
      </w:pPr>
      <w:r>
        <w:rPr>
          <w:rFonts w:ascii="Palatino Linotype" w:hAnsi="Palatino Linotype"/>
        </w:rPr>
        <w:t>Restauro: 20th Century Fox, Paramount Pictures, Istituto Luce - Cinecittà e Cineteca di Bologna, con la collaborazione di Alberto Grimaldi e il sostegno di Massimo Sordella</w:t>
      </w:r>
    </w:p>
    <w:p w:rsidR="009860E1" w:rsidRDefault="009860E1" w:rsidP="009860E1">
      <w:r>
        <w:rPr>
          <w:rFonts w:ascii="Palatino Linotype" w:hAnsi="Palatino Linotype"/>
          <w:color w:val="008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</w:rPr>
        <w:t xml:space="preserve">Ochazuke no aji </w:t>
      </w:r>
      <w:r>
        <w:rPr>
          <w:rFonts w:ascii="Palatino Linotype" w:hAnsi="Palatino Linotype"/>
          <w:i/>
          <w:iCs/>
          <w:color w:val="000000"/>
        </w:rPr>
        <w:t>(Flavor of Green Tea Over Rice) [Il sapore del riso al tè verde]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>Yasujirō Ozu</w:t>
      </w:r>
      <w:r>
        <w:rPr>
          <w:rFonts w:ascii="Palatino Linotype" w:hAnsi="Palatino Linotype"/>
          <w:color w:val="000000"/>
        </w:rPr>
        <w:t xml:space="preserve"> (Giappone, 1952, 115’, B/N)</w:t>
      </w:r>
      <w:r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Restauro: Shochiku Co., Ltd.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b/>
          <w:bCs/>
          <w:i/>
          <w:iCs/>
          <w:color w:val="000000"/>
        </w:rPr>
        <w:t>L’oeil du malin</w:t>
      </w:r>
      <w:r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i/>
          <w:iCs/>
          <w:color w:val="000000"/>
        </w:rPr>
        <w:t>(The Third Lover) [L’occhio del maligno]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 xml:space="preserve">di </w:t>
      </w:r>
      <w:r>
        <w:rPr>
          <w:rFonts w:ascii="Palatino Linotype" w:hAnsi="Palatino Linotype"/>
          <w:b/>
          <w:bCs/>
          <w:color w:val="000000"/>
        </w:rPr>
        <w:t xml:space="preserve">Claude Chabrol </w:t>
      </w:r>
      <w:r>
        <w:rPr>
          <w:rFonts w:ascii="Palatino Linotype" w:hAnsi="Palatino Linotype"/>
          <w:color w:val="000000"/>
        </w:rPr>
        <w:t>(Francia, 1962, 91’, B/N)</w:t>
      </w:r>
      <w:r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Restauro: Studiocanal con il supporto di Centre national du cinéma et de l’image animée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color w:val="000000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  <w:lang w:val="fr-FR"/>
        </w:rPr>
        <w:t xml:space="preserve">The Old Dark House </w:t>
      </w:r>
      <w:r>
        <w:rPr>
          <w:rFonts w:ascii="Palatino Linotype" w:hAnsi="Palatino Linotype"/>
          <w:i/>
          <w:iCs/>
          <w:color w:val="000000"/>
          <w:lang w:val="fr-FR"/>
        </w:rPr>
        <w:t>[Il castello maledetto]</w:t>
      </w:r>
    </w:p>
    <w:p w:rsidR="009860E1" w:rsidRDefault="009860E1" w:rsidP="009860E1">
      <w:r>
        <w:rPr>
          <w:rFonts w:ascii="Palatino Linotype" w:hAnsi="Palatino Linotype"/>
          <w:color w:val="000000"/>
          <w:lang w:val="fr-FR"/>
        </w:rPr>
        <w:t>di</w:t>
      </w:r>
      <w:r>
        <w:rPr>
          <w:rFonts w:ascii="Palatino Linotype" w:hAnsi="Palatino Linotype"/>
          <w:b/>
          <w:bCs/>
          <w:color w:val="000000"/>
          <w:lang w:val="fr-FR"/>
        </w:rPr>
        <w:t xml:space="preserve"> James Whale </w:t>
      </w:r>
      <w:r>
        <w:rPr>
          <w:rFonts w:ascii="Palatino Linotype" w:hAnsi="Palatino Linotype"/>
          <w:color w:val="000000"/>
          <w:lang w:val="fr-FR"/>
        </w:rPr>
        <w:t>(Stati Uniti, 1933, 72’, B/N)</w:t>
      </w:r>
    </w:p>
    <w:p w:rsidR="009860E1" w:rsidRDefault="009860E1" w:rsidP="009860E1">
      <w:r>
        <w:rPr>
          <w:rFonts w:ascii="Palatino Linotype" w:hAnsi="Palatino Linotype"/>
          <w:color w:val="000000"/>
          <w:lang w:val="en-US"/>
        </w:rPr>
        <w:t>Restauro: Cohen Film Collection / Cohen Media Group</w:t>
      </w:r>
    </w:p>
    <w:p w:rsidR="009860E1" w:rsidRDefault="009860E1" w:rsidP="009860E1">
      <w:r>
        <w:rPr>
          <w:rFonts w:ascii="Palatino Linotype" w:hAnsi="Palatino Linotype"/>
          <w:color w:val="000000"/>
          <w:sz w:val="20"/>
          <w:szCs w:val="20"/>
          <w:lang w:val="en-US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color w:val="000000"/>
          <w:lang w:val="fr-FR"/>
        </w:rPr>
        <w:t>The Revolt of Mamie Stover</w:t>
      </w:r>
      <w:r>
        <w:rPr>
          <w:rFonts w:ascii="Palatino Linotype" w:hAnsi="Palatino Linotype"/>
          <w:color w:val="000000"/>
          <w:lang w:val="fr-FR"/>
        </w:rPr>
        <w:t xml:space="preserve"> </w:t>
      </w:r>
      <w:r>
        <w:rPr>
          <w:rFonts w:ascii="Palatino Linotype" w:hAnsi="Palatino Linotype"/>
          <w:i/>
          <w:iCs/>
          <w:color w:val="000000"/>
          <w:lang w:val="fr-FR"/>
        </w:rPr>
        <w:t>[Femmina ribelle]</w:t>
      </w:r>
    </w:p>
    <w:p w:rsidR="009860E1" w:rsidRDefault="009860E1" w:rsidP="009860E1">
      <w:r>
        <w:rPr>
          <w:rFonts w:ascii="Palatino Linotype" w:hAnsi="Palatino Linotype"/>
          <w:color w:val="000000"/>
          <w:lang w:val="fr-FR"/>
        </w:rPr>
        <w:t xml:space="preserve">di </w:t>
      </w:r>
      <w:r>
        <w:rPr>
          <w:rFonts w:ascii="Palatino Linotype" w:hAnsi="Palatino Linotype"/>
          <w:b/>
          <w:bCs/>
          <w:color w:val="000000"/>
          <w:lang w:val="fr-FR"/>
        </w:rPr>
        <w:t>Raoul Walsh</w:t>
      </w:r>
      <w:r>
        <w:rPr>
          <w:rFonts w:ascii="Palatino Linotype" w:hAnsi="Palatino Linotype"/>
          <w:color w:val="000000"/>
          <w:lang w:val="fr-FR"/>
        </w:rPr>
        <w:t xml:space="preserve"> (Stati Uniti, 1956, 93’, Colore) </w:t>
      </w:r>
    </w:p>
    <w:p w:rsidR="009860E1" w:rsidRDefault="009860E1" w:rsidP="009860E1">
      <w:r>
        <w:rPr>
          <w:rFonts w:ascii="Palatino Linotype" w:hAnsi="Palatino Linotype"/>
          <w:color w:val="000000"/>
          <w:lang w:val="en-US"/>
        </w:rPr>
        <w:t>Restauro: 20th Century Fox</w:t>
      </w:r>
    </w:p>
    <w:p w:rsidR="009860E1" w:rsidRDefault="009860E1" w:rsidP="009860E1">
      <w:r>
        <w:rPr>
          <w:rFonts w:ascii="Palatino Linotype" w:hAnsi="Palatino Linotype"/>
          <w:color w:val="008000"/>
          <w:lang w:val="en-US"/>
        </w:rPr>
        <w:t> </w:t>
      </w:r>
    </w:p>
    <w:p w:rsidR="009860E1" w:rsidRDefault="009860E1" w:rsidP="009860E1">
      <w:r>
        <w:rPr>
          <w:rFonts w:ascii="Palatino Linotype" w:hAnsi="Palatino Linotype"/>
          <w:b/>
          <w:bCs/>
          <w:i/>
          <w:iCs/>
          <w:lang w:val="en-US"/>
        </w:rPr>
        <w:t xml:space="preserve">Sanshō dayū </w:t>
      </w:r>
      <w:r>
        <w:rPr>
          <w:rFonts w:ascii="Palatino Linotype" w:hAnsi="Palatino Linotype"/>
          <w:i/>
          <w:iCs/>
          <w:lang w:val="en-US"/>
        </w:rPr>
        <w:t>(Sansho the Bailiff) [L’intendente Sansho]</w:t>
      </w:r>
    </w:p>
    <w:p w:rsidR="009860E1" w:rsidRDefault="009860E1" w:rsidP="009860E1"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Kenji Mizoguchi</w:t>
      </w:r>
      <w:r>
        <w:rPr>
          <w:rFonts w:ascii="Palatino Linotype" w:hAnsi="Palatino Linotype"/>
        </w:rPr>
        <w:t xml:space="preserve"> (Giappone, 1954, 126’, B/N)</w:t>
      </w:r>
    </w:p>
    <w:p w:rsidR="009860E1" w:rsidRDefault="009860E1" w:rsidP="009860E1">
      <w:r>
        <w:rPr>
          <w:rFonts w:ascii="Palatino Linotype" w:hAnsi="Palatino Linotype"/>
        </w:rPr>
        <w:t>Restauro: Kadokawa Corporation, The Film Foundation con la collaborazione di The Japan Foundation</w:t>
      </w:r>
    </w:p>
    <w:p w:rsidR="009860E1" w:rsidRDefault="009860E1" w:rsidP="009860E1">
      <w:pPr>
        <w:jc w:val="both"/>
      </w:pPr>
      <w:r>
        <w:rPr>
          <w:rFonts w:ascii="Palatino Linotype" w:hAnsi="Palatino Linotype"/>
          <w:b/>
          <w:bCs/>
        </w:rPr>
        <w:t> </w:t>
      </w:r>
    </w:p>
    <w:p w:rsidR="009860E1" w:rsidRDefault="009860E1" w:rsidP="009860E1">
      <w:pPr>
        <w:jc w:val="both"/>
      </w:pPr>
      <w:r>
        <w:rPr>
          <w:rFonts w:ascii="Palatino Linotype" w:hAnsi="Palatino Linotype"/>
        </w:rPr>
        <w:t> </w:t>
      </w:r>
    </w:p>
    <w:p w:rsidR="009860E1" w:rsidRDefault="009860E1" w:rsidP="009860E1">
      <w:pPr>
        <w:jc w:val="both"/>
      </w:pPr>
      <w:r>
        <w:rPr>
          <w:rFonts w:ascii="Palatino Linotype" w:hAnsi="Palatino Linotype"/>
        </w:rPr>
        <w:t xml:space="preserve">A completamento della sezione </w:t>
      </w:r>
      <w:r>
        <w:rPr>
          <w:rFonts w:ascii="Palatino Linotype" w:hAnsi="Palatino Linotype"/>
          <w:b/>
          <w:bCs/>
        </w:rPr>
        <w:t>Venezia Classici</w:t>
      </w:r>
      <w:r>
        <w:rPr>
          <w:rFonts w:ascii="Palatino Linotype" w:hAnsi="Palatino Linotype"/>
        </w:rPr>
        <w:t xml:space="preserve">, verrà presentata una selezione di </w:t>
      </w:r>
      <w:r>
        <w:rPr>
          <w:rFonts w:ascii="Palatino Linotype" w:hAnsi="Palatino Linotype"/>
          <w:b/>
          <w:bCs/>
        </w:rPr>
        <w:t>documentari sul cinema</w:t>
      </w:r>
      <w:r>
        <w:rPr>
          <w:rFonts w:ascii="Palatino Linotype" w:hAnsi="Palatino Linotype"/>
        </w:rPr>
        <w:t xml:space="preserve"> e i suoi autori. L’elenco completo della sezione sarà reso noto nel corso della </w:t>
      </w:r>
      <w:r>
        <w:rPr>
          <w:rFonts w:ascii="Palatino Linotype" w:hAnsi="Palatino Linotype"/>
          <w:b/>
          <w:bCs/>
        </w:rPr>
        <w:t>conferenza stampa di presentazione del programma della Mostra di Venezia</w:t>
      </w:r>
      <w:r>
        <w:rPr>
          <w:rFonts w:ascii="Palatino Linotype" w:hAnsi="Palatino Linotype"/>
        </w:rPr>
        <w:t xml:space="preserve">, che si terrà a Roma </w:t>
      </w:r>
      <w:r>
        <w:rPr>
          <w:rFonts w:ascii="Palatino Linotype" w:hAnsi="Palatino Linotype"/>
          <w:b/>
          <w:bCs/>
        </w:rPr>
        <w:t>giovedì 27 luglio</w:t>
      </w:r>
      <w:r>
        <w:rPr>
          <w:rFonts w:ascii="Palatino Linotype" w:hAnsi="Palatino Linotype"/>
        </w:rPr>
        <w:t xml:space="preserve"> alle ore 11.00 (Cinema Moderno).</w:t>
      </w:r>
    </w:p>
    <w:p w:rsidR="00FB5933" w:rsidRDefault="00FB5933">
      <w:bookmarkStart w:id="0" w:name="_GoBack"/>
      <w:bookmarkEnd w:id="0"/>
    </w:p>
    <w:sectPr w:rsidR="00FB5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E1"/>
    <w:rsid w:val="009860E1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75E9-BD98-4858-907F-E5B98D7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0E1"/>
    <w:pPr>
      <w:spacing w:after="0" w:line="240" w:lineRule="auto"/>
    </w:pPr>
    <w:rPr>
      <w:rFonts w:ascii="Cambria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2017-07-18T13:18:00Z</dcterms:created>
  <dcterms:modified xsi:type="dcterms:W3CDTF">2017-07-18T13:18:00Z</dcterms:modified>
</cp:coreProperties>
</file>