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DD" w:rsidRDefault="00532FDD" w:rsidP="00532FDD"/>
    <w:p w:rsidR="00AE65D4" w:rsidRDefault="00AE65D4" w:rsidP="00532FDD">
      <w:pPr>
        <w:ind w:left="720"/>
        <w:rPr>
          <w:b/>
          <w:bCs/>
        </w:rPr>
      </w:pPr>
      <w:bookmarkStart w:id="0" w:name="_GoBack"/>
      <w:bookmarkEnd w:id="0"/>
    </w:p>
    <w:p w:rsidR="00AE65D4" w:rsidRDefault="00AE65D4" w:rsidP="00532FDD">
      <w:pPr>
        <w:ind w:left="720"/>
        <w:rPr>
          <w:b/>
          <w:bCs/>
        </w:rPr>
      </w:pPr>
    </w:p>
    <w:p w:rsidR="00532FDD" w:rsidRDefault="00532FDD" w:rsidP="00532FDD">
      <w:pPr>
        <w:ind w:left="720"/>
      </w:pPr>
      <w:r>
        <w:rPr>
          <w:b/>
          <w:bCs/>
        </w:rPr>
        <w:t xml:space="preserve">26 gennaio ore 18:00 </w:t>
      </w:r>
      <w:r>
        <w:rPr>
          <w:b/>
          <w:bCs/>
          <w:i/>
          <w:iCs/>
          <w:color w:val="C00000"/>
        </w:rPr>
        <w:t xml:space="preserve">Una volta nella vita </w:t>
      </w:r>
      <w:r>
        <w:rPr>
          <w:color w:val="000000"/>
        </w:rPr>
        <w:t xml:space="preserve">di </w:t>
      </w:r>
      <w:r>
        <w:rPr>
          <w:lang w:eastAsia="it-IT"/>
        </w:rPr>
        <w:t>Marie-</w:t>
      </w:r>
      <w:proofErr w:type="spellStart"/>
      <w:r>
        <w:rPr>
          <w:lang w:eastAsia="it-IT"/>
        </w:rPr>
        <w:t>CastilleMention</w:t>
      </w:r>
      <w:proofErr w:type="spellEnd"/>
      <w:r>
        <w:rPr>
          <w:lang w:eastAsia="it-IT"/>
        </w:rPr>
        <w:t>-</w:t>
      </w:r>
      <w:proofErr w:type="spellStart"/>
      <w:r>
        <w:rPr>
          <w:lang w:eastAsia="it-IT"/>
        </w:rPr>
        <w:t>Schaar</w:t>
      </w:r>
      <w:proofErr w:type="spellEnd"/>
      <w:r>
        <w:rPr>
          <w:lang w:eastAsia="it-IT"/>
        </w:rPr>
        <w:t xml:space="preserve"> </w:t>
      </w:r>
      <w:r>
        <w:t xml:space="preserve">(edizione Lucky </w:t>
      </w:r>
      <w:proofErr w:type="spellStart"/>
      <w:r>
        <w:t>Red</w:t>
      </w:r>
      <w:proofErr w:type="spellEnd"/>
      <w:r>
        <w:t>/</w:t>
      </w:r>
      <w:proofErr w:type="spellStart"/>
      <w:r>
        <w:t>Parthénos</w:t>
      </w:r>
      <w:proofErr w:type="spellEnd"/>
      <w:r>
        <w:t xml:space="preserve"> distribuita da CG Entertainment per Mustang Entertainment); proiezione del documentario </w:t>
      </w:r>
      <w:r>
        <w:rPr>
          <w:i/>
          <w:iCs/>
        </w:rPr>
        <w:t>Una classe a parte</w:t>
      </w:r>
      <w:r>
        <w:t xml:space="preserve"> e del Trailer contenuti negli extra del dvd; consulta la scheda del film </w:t>
      </w:r>
      <w:hyperlink r:id="rId4" w:history="1">
        <w:r>
          <w:rPr>
            <w:rStyle w:val="Collegamentoipertestuale"/>
          </w:rPr>
          <w:t>http://tinyurl.com/zt4yccn</w:t>
        </w:r>
      </w:hyperlink>
    </w:p>
    <w:p w:rsidR="00532FDD" w:rsidRDefault="00532FDD" w:rsidP="00532FDD">
      <w:pPr>
        <w:pStyle w:val="Paragrafoelenco"/>
        <w:spacing w:after="0" w:line="240" w:lineRule="auto"/>
      </w:pPr>
      <w:r>
        <w:t xml:space="preserve">Ospite </w:t>
      </w:r>
      <w:r>
        <w:rPr>
          <w:b/>
          <w:bCs/>
          <w:color w:val="C00000"/>
        </w:rPr>
        <w:t xml:space="preserve">Pupa </w:t>
      </w:r>
      <w:proofErr w:type="spellStart"/>
      <w:r>
        <w:rPr>
          <w:b/>
          <w:bCs/>
          <w:color w:val="C00000"/>
        </w:rPr>
        <w:t>Garribba</w:t>
      </w:r>
      <w:proofErr w:type="spellEnd"/>
      <w:r>
        <w:t>, documentarista e testimone della Shoah</w:t>
      </w:r>
    </w:p>
    <w:p w:rsidR="00532FDD" w:rsidRDefault="00532FDD" w:rsidP="00532FDD">
      <w:pPr>
        <w:pStyle w:val="Paragrafoelenco"/>
        <w:spacing w:after="0" w:line="240" w:lineRule="auto"/>
      </w:pPr>
      <w:r>
        <w:t> </w:t>
      </w:r>
    </w:p>
    <w:p w:rsidR="00532FDD" w:rsidRDefault="00532FDD" w:rsidP="00532FDD">
      <w:pPr>
        <w:ind w:left="720"/>
      </w:pPr>
      <w:r>
        <w:rPr>
          <w:b/>
          <w:bCs/>
        </w:rPr>
        <w:t xml:space="preserve">08 febbraio ore 18:00 </w:t>
      </w:r>
      <w:r>
        <w:rPr>
          <w:b/>
          <w:bCs/>
          <w:i/>
          <w:iCs/>
          <w:color w:val="C00000"/>
        </w:rPr>
        <w:t>Il figlio di Saul</w:t>
      </w:r>
      <w:r>
        <w:t xml:space="preserve">, film premio Oscar® 2016 di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Nemes</w:t>
      </w:r>
      <w:proofErr w:type="spellEnd"/>
      <w:r>
        <w:t xml:space="preserve"> (edizione Home Video Teodora Film/CG Entertainment)</w:t>
      </w:r>
      <w:r>
        <w:rPr>
          <w:lang w:eastAsia="it-IT"/>
        </w:rPr>
        <w:t xml:space="preserve">; proiezione di 3 clip dal film e di materiali dalla Casa della Memoria; consulta la scheda del film </w:t>
      </w:r>
      <w:hyperlink r:id="rId5" w:history="1">
        <w:r>
          <w:rPr>
            <w:rStyle w:val="Collegamentoipertestuale"/>
            <w:lang w:eastAsia="it-IT"/>
          </w:rPr>
          <w:t>http://tinyurl.com/hezd2wj</w:t>
        </w:r>
      </w:hyperlink>
      <w:r>
        <w:rPr>
          <w:lang w:eastAsia="it-IT"/>
        </w:rPr>
        <w:t xml:space="preserve"> Ospite </w:t>
      </w:r>
      <w:r>
        <w:rPr>
          <w:b/>
          <w:bCs/>
          <w:color w:val="C00000"/>
          <w:lang w:eastAsia="it-IT"/>
        </w:rPr>
        <w:t>Aldo Pavia</w:t>
      </w:r>
      <w:r>
        <w:rPr>
          <w:lang w:eastAsia="it-IT"/>
        </w:rPr>
        <w:t>, storico e testimone della Shoah</w:t>
      </w:r>
    </w:p>
    <w:p w:rsidR="00532FDD" w:rsidRDefault="00532FDD" w:rsidP="00532FDD">
      <w:pPr>
        <w:pStyle w:val="Paragrafoelenco"/>
        <w:spacing w:after="0" w:line="240" w:lineRule="auto"/>
      </w:pPr>
      <w:r>
        <w:rPr>
          <w:lang w:eastAsia="it-IT"/>
        </w:rPr>
        <w:t> </w:t>
      </w:r>
    </w:p>
    <w:p w:rsidR="00532FDD" w:rsidRDefault="00532FDD" w:rsidP="00532FDD">
      <w:pPr>
        <w:ind w:left="720"/>
      </w:pPr>
      <w:r>
        <w:rPr>
          <w:b/>
          <w:bCs/>
          <w:lang w:eastAsia="it-IT"/>
        </w:rPr>
        <w:t xml:space="preserve">22 febbraio </w:t>
      </w:r>
      <w:r>
        <w:rPr>
          <w:b/>
          <w:bCs/>
        </w:rPr>
        <w:t xml:space="preserve">ore 17:00 </w:t>
      </w:r>
      <w:r>
        <w:rPr>
          <w:b/>
          <w:bCs/>
          <w:i/>
          <w:iCs/>
          <w:color w:val="C00000"/>
        </w:rPr>
        <w:t xml:space="preserve">Il labirinto del silenzio </w:t>
      </w:r>
      <w:r>
        <w:rPr>
          <w:lang w:eastAsia="it-IT"/>
        </w:rPr>
        <w:t xml:space="preserve">di Giulio Ricciarelli </w:t>
      </w:r>
      <w:r>
        <w:t xml:space="preserve">(edizione Home Video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/CG Entertainment); proiezione integrale del film e trailer; </w:t>
      </w:r>
      <w:r>
        <w:rPr>
          <w:lang w:eastAsia="it-IT"/>
        </w:rPr>
        <w:t xml:space="preserve">consulta la scheda del film </w:t>
      </w:r>
      <w:hyperlink r:id="rId6" w:history="1">
        <w:r>
          <w:rPr>
            <w:rStyle w:val="Collegamentoipertestuale"/>
            <w:lang w:eastAsia="it-IT"/>
          </w:rPr>
          <w:t>http://tinyurl.com/h3tfkwf</w:t>
        </w:r>
      </w:hyperlink>
    </w:p>
    <w:p w:rsidR="00532FDD" w:rsidRDefault="00532FDD" w:rsidP="00532FDD">
      <w:pPr>
        <w:pStyle w:val="Paragrafoelenco"/>
        <w:spacing w:after="0" w:line="240" w:lineRule="auto"/>
      </w:pPr>
      <w:r>
        <w:rPr>
          <w:lang w:eastAsia="it-IT"/>
        </w:rPr>
        <w:t xml:space="preserve">Ospite la giornalista </w:t>
      </w:r>
      <w:r>
        <w:rPr>
          <w:b/>
          <w:bCs/>
          <w:color w:val="C00000"/>
          <w:lang w:eastAsia="it-IT"/>
        </w:rPr>
        <w:t>Ariela Piattelli</w:t>
      </w:r>
    </w:p>
    <w:p w:rsidR="00532FDD" w:rsidRDefault="00532FDD" w:rsidP="00532FDD">
      <w:pPr>
        <w:pStyle w:val="Paragrafoelenco"/>
        <w:spacing w:after="0" w:line="240" w:lineRule="auto"/>
      </w:pPr>
      <w:r>
        <w:rPr>
          <w:lang w:eastAsia="it-IT"/>
        </w:rPr>
        <w:t> </w:t>
      </w:r>
    </w:p>
    <w:p w:rsidR="00532FDD" w:rsidRDefault="00532FDD" w:rsidP="00532FDD">
      <w:pPr>
        <w:ind w:left="720"/>
      </w:pPr>
      <w:r>
        <w:rPr>
          <w:b/>
          <w:bCs/>
          <w:lang w:eastAsia="it-IT"/>
        </w:rPr>
        <w:t xml:space="preserve">09 marzo </w:t>
      </w:r>
      <w:r>
        <w:rPr>
          <w:b/>
          <w:bCs/>
        </w:rPr>
        <w:t xml:space="preserve">ore 18:00 </w:t>
      </w:r>
      <w:r>
        <w:rPr>
          <w:b/>
          <w:bCs/>
          <w:i/>
          <w:iCs/>
          <w:color w:val="C00000"/>
        </w:rPr>
        <w:t xml:space="preserve">The Eichmann Show </w:t>
      </w:r>
      <w:r>
        <w:rPr>
          <w:lang w:eastAsia="it-IT"/>
        </w:rPr>
        <w:t xml:space="preserve">di Paul Andrew Williams </w:t>
      </w:r>
      <w:r>
        <w:t xml:space="preserve">(edizione Lucky </w:t>
      </w:r>
      <w:proofErr w:type="spellStart"/>
      <w:r>
        <w:t>Red</w:t>
      </w:r>
      <w:proofErr w:type="spellEnd"/>
      <w:r>
        <w:t xml:space="preserve"> da CG Entertainment per Mustang Entertainment); </w:t>
      </w:r>
      <w:r>
        <w:rPr>
          <w:lang w:eastAsia="it-IT"/>
        </w:rPr>
        <w:t xml:space="preserve">proiezione di 3 clip dal film e di materiali dalla Casa della Memoria; consulta la scheda del film </w:t>
      </w:r>
      <w:hyperlink r:id="rId7" w:history="1">
        <w:proofErr w:type="gramStart"/>
        <w:r>
          <w:rPr>
            <w:rStyle w:val="Collegamentoipertestuale"/>
          </w:rPr>
          <w:t>http://tinyurl.com/h2f8j2u</w:t>
        </w:r>
      </w:hyperlink>
      <w:r>
        <w:t xml:space="preserve"> .</w:t>
      </w:r>
      <w:proofErr w:type="gramEnd"/>
      <w:r>
        <w:t xml:space="preserve"> Ospite il giornalista </w:t>
      </w:r>
      <w:r>
        <w:rPr>
          <w:b/>
          <w:bCs/>
          <w:color w:val="C00000"/>
        </w:rPr>
        <w:t xml:space="preserve">Guido </w:t>
      </w:r>
      <w:proofErr w:type="spellStart"/>
      <w:r>
        <w:rPr>
          <w:b/>
          <w:bCs/>
          <w:color w:val="C00000"/>
        </w:rPr>
        <w:t>Caldiron</w:t>
      </w:r>
      <w:proofErr w:type="spellEnd"/>
    </w:p>
    <w:p w:rsidR="00532FDD" w:rsidRDefault="00532FDD" w:rsidP="00532FDD">
      <w:pPr>
        <w:pStyle w:val="Paragrafoelenco"/>
        <w:spacing w:after="0" w:line="240" w:lineRule="auto"/>
      </w:pPr>
      <w:r>
        <w:rPr>
          <w:lang w:eastAsia="it-IT"/>
        </w:rPr>
        <w:t> </w:t>
      </w:r>
    </w:p>
    <w:p w:rsidR="00532FDD" w:rsidRDefault="00532FDD" w:rsidP="00532FDD">
      <w:pPr>
        <w:ind w:left="720"/>
      </w:pPr>
      <w:r>
        <w:rPr>
          <w:b/>
          <w:bCs/>
        </w:rPr>
        <w:t xml:space="preserve">22 marzo ore 18.00 </w:t>
      </w:r>
      <w:r>
        <w:rPr>
          <w:b/>
          <w:bCs/>
          <w:i/>
          <w:iCs/>
          <w:color w:val="C00000"/>
        </w:rPr>
        <w:t xml:space="preserve">Pecore in erba </w:t>
      </w:r>
      <w:r>
        <w:t xml:space="preserve">di Alberto Caviglia (edizione Home Video Bolero Film/CG Entertainment); proiezione di </w:t>
      </w:r>
      <w:r>
        <w:rPr>
          <w:i/>
          <w:iCs/>
        </w:rPr>
        <w:t>Pecore in Laguna</w:t>
      </w:r>
      <w:r>
        <w:t xml:space="preserve">, </w:t>
      </w:r>
      <w:r>
        <w:rPr>
          <w:i/>
          <w:iCs/>
        </w:rPr>
        <w:t>Dicono di noi</w:t>
      </w:r>
      <w:r>
        <w:t xml:space="preserve">, </w:t>
      </w:r>
      <w:r>
        <w:rPr>
          <w:i/>
          <w:iCs/>
        </w:rPr>
        <w:t>Intervista al regista</w:t>
      </w:r>
      <w:r>
        <w:t xml:space="preserve"> e</w:t>
      </w:r>
    </w:p>
    <w:p w:rsidR="00532FDD" w:rsidRDefault="00532FDD" w:rsidP="00532FDD">
      <w:pPr>
        <w:pStyle w:val="Paragrafoelenco"/>
        <w:spacing w:after="0" w:line="240" w:lineRule="auto"/>
      </w:pPr>
      <w:proofErr w:type="spellStart"/>
      <w:r>
        <w:rPr>
          <w:i/>
          <w:iCs/>
        </w:rPr>
        <w:t>Making</w:t>
      </w:r>
      <w:proofErr w:type="spellEnd"/>
      <w:r>
        <w:rPr>
          <w:i/>
          <w:iCs/>
        </w:rPr>
        <w:t xml:space="preserve"> of </w:t>
      </w:r>
      <w:r>
        <w:t xml:space="preserve">dagli extra del Dvd; consulta la scheda del film </w:t>
      </w:r>
      <w:hyperlink r:id="rId8" w:history="1">
        <w:r>
          <w:rPr>
            <w:rStyle w:val="Collegamentoipertestuale"/>
          </w:rPr>
          <w:t>http://tinyurl.com/zu66j4x</w:t>
        </w:r>
      </w:hyperlink>
    </w:p>
    <w:p w:rsidR="00532FDD" w:rsidRDefault="00532FDD" w:rsidP="00532FDD">
      <w:pPr>
        <w:pStyle w:val="Paragrafoelenco"/>
        <w:spacing w:after="0" w:line="240" w:lineRule="auto"/>
      </w:pPr>
      <w:r>
        <w:t xml:space="preserve">Ospite il regista </w:t>
      </w:r>
      <w:r>
        <w:rPr>
          <w:b/>
          <w:bCs/>
          <w:color w:val="C00000"/>
        </w:rPr>
        <w:t>Alberto Caviglia</w:t>
      </w:r>
    </w:p>
    <w:p w:rsidR="002924A6" w:rsidRDefault="002924A6"/>
    <w:sectPr w:rsidR="00292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DD"/>
    <w:rsid w:val="002924A6"/>
    <w:rsid w:val="00532FDD"/>
    <w:rsid w:val="00A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FA2D-F5A3-4701-9580-FBEED3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FD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532F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2F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2FD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32FDD"/>
    <w:pPr>
      <w:spacing w:after="160" w:line="252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32F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2F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2F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32FDD"/>
  </w:style>
  <w:style w:type="character" w:styleId="Enfasigrassetto">
    <w:name w:val="Strong"/>
    <w:basedOn w:val="Carpredefinitoparagrafo"/>
    <w:uiPriority w:val="22"/>
    <w:qFormat/>
    <w:rsid w:val="00532FDD"/>
    <w:rPr>
      <w:b/>
      <w:bCs/>
    </w:rPr>
  </w:style>
  <w:style w:type="character" w:styleId="Enfasicorsivo">
    <w:name w:val="Emphasis"/>
    <w:basedOn w:val="Carpredefinitoparagrafo"/>
    <w:uiPriority w:val="20"/>
    <w:qFormat/>
    <w:rsid w:val="00532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u66j4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h2f8j2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h3tfkwf" TargetMode="External"/><Relationship Id="rId5" Type="http://schemas.openxmlformats.org/officeDocument/2006/relationships/hyperlink" Target="http://tinyurl.com/hezd2w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inyurl.com/zt4yc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2017-01-26T14:10:00Z</dcterms:created>
  <dcterms:modified xsi:type="dcterms:W3CDTF">2017-01-26T15:05:00Z</dcterms:modified>
</cp:coreProperties>
</file>